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1408D464" w:rsidR="007F284F" w:rsidRPr="00733F64" w:rsidRDefault="006A07F7" w:rsidP="00433049">
            <w:pPr>
              <w:rPr>
                <w:rFonts w:eastAsia="Arial"/>
              </w:rPr>
            </w:pPr>
            <w:r>
              <w:rPr>
                <w:rFonts w:eastAsia="Arial"/>
              </w:rPr>
              <w:t>14</w:t>
            </w:r>
            <w:r w:rsidR="00752906">
              <w:rPr>
                <w:rFonts w:eastAsia="Arial"/>
                <w:vertAlign w:val="superscript"/>
              </w:rPr>
              <w:t>th</w:t>
            </w:r>
            <w:r w:rsidR="00A57818">
              <w:rPr>
                <w:rFonts w:eastAsia="Arial"/>
              </w:rPr>
              <w:t xml:space="preserve"> </w:t>
            </w:r>
            <w:r w:rsidR="00752906">
              <w:rPr>
                <w:rFonts w:eastAsia="Arial"/>
              </w:rPr>
              <w:t>October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4BCD910E" w:rsidR="007F284F" w:rsidRDefault="007F284F" w:rsidP="00246CB1">
      <w:pPr>
        <w:spacing w:line="234" w:lineRule="auto"/>
        <w:ind w:left="120" w:right="1200"/>
        <w:rPr>
          <w:rFonts w:eastAsia="Arial"/>
        </w:rPr>
      </w:pPr>
      <w:r>
        <w:rPr>
          <w:rFonts w:eastAsia="Arial"/>
        </w:rPr>
        <w:t xml:space="preserve">Executive Council Members: </w:t>
      </w:r>
      <w:r w:rsidR="006A07F7">
        <w:rPr>
          <w:rFonts w:eastAsia="Arial"/>
        </w:rPr>
        <w:t>Sandeep Bonagiri (GSA President )</w:t>
      </w:r>
      <w:r w:rsidR="0027767F">
        <w:rPr>
          <w:rFonts w:eastAsia="Arial"/>
        </w:rPr>
        <w:t xml:space="preserve">Naga Venkat Palaparthy (VP Academic and External Affairs), </w:t>
      </w:r>
      <w:r>
        <w:rPr>
          <w:rFonts w:eastAsia="Arial"/>
        </w:rPr>
        <w:t>Deepthi Gudapati (VP Student Life)</w:t>
      </w:r>
      <w:r w:rsidR="0027767F">
        <w:rPr>
          <w:rFonts w:eastAsia="Arial"/>
        </w:rPr>
        <w:t>, Bhargav Sai Nakkina (VP Finance)</w:t>
      </w:r>
    </w:p>
    <w:p w14:paraId="6709ED54" w14:textId="46365005"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6A07F7">
        <w:rPr>
          <w:rFonts w:eastAsia="Arial"/>
        </w:rPr>
        <w:t>Dr. Barb</w:t>
      </w:r>
      <w:bookmarkStart w:id="0" w:name="_GoBack"/>
      <w:bookmarkEnd w:id="0"/>
      <w:r w:rsidR="00BD38F4">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433049">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rPr>
                <w:rFonts w:eastAsia="Arial"/>
                <w:sz w:val="18"/>
                <w:szCs w:val="18"/>
              </w:rPr>
            </w:pPr>
          </w:p>
          <w:p w14:paraId="5AC8C17C" w14:textId="77777777" w:rsidR="007F284F" w:rsidRDefault="007F284F" w:rsidP="00433049">
            <w:pPr>
              <w:tabs>
                <w:tab w:val="center" w:pos="1688"/>
              </w:tabs>
              <w:spacing w:line="200" w:lineRule="exact"/>
              <w:rPr>
                <w:rFonts w:eastAsia="Arial"/>
                <w:sz w:val="18"/>
                <w:szCs w:val="18"/>
              </w:rPr>
            </w:pPr>
          </w:p>
          <w:p w14:paraId="62B392DA" w14:textId="77777777" w:rsidR="007F284F" w:rsidRDefault="007F284F" w:rsidP="00433049">
            <w:pPr>
              <w:tabs>
                <w:tab w:val="center" w:pos="1688"/>
              </w:tabs>
              <w:spacing w:line="200" w:lineRule="exact"/>
              <w:rPr>
                <w:rFonts w:eastAsia="Arial"/>
                <w:sz w:val="18"/>
                <w:szCs w:val="18"/>
              </w:rPr>
            </w:pPr>
          </w:p>
          <w:p w14:paraId="1E15A91D" w14:textId="77777777" w:rsidR="007F284F" w:rsidRDefault="007F284F" w:rsidP="00433049">
            <w:pPr>
              <w:tabs>
                <w:tab w:val="center" w:pos="1688"/>
              </w:tabs>
              <w:spacing w:line="200" w:lineRule="exact"/>
              <w:rPr>
                <w:rFonts w:eastAsia="Arial"/>
                <w:sz w:val="18"/>
                <w:szCs w:val="18"/>
              </w:rPr>
            </w:pPr>
          </w:p>
          <w:p w14:paraId="400570F0" w14:textId="77777777" w:rsidR="007F284F" w:rsidRDefault="007F284F" w:rsidP="00433049">
            <w:pPr>
              <w:tabs>
                <w:tab w:val="center" w:pos="1688"/>
              </w:tabs>
              <w:spacing w:line="200" w:lineRule="exact"/>
              <w:rPr>
                <w:rFonts w:eastAsia="Arial"/>
                <w:sz w:val="18"/>
                <w:szCs w:val="18"/>
              </w:rPr>
            </w:pPr>
          </w:p>
          <w:p w14:paraId="2BCA71E4" w14:textId="77777777" w:rsidR="007F284F" w:rsidRDefault="007F284F" w:rsidP="00433049">
            <w:pPr>
              <w:tabs>
                <w:tab w:val="center" w:pos="1688"/>
              </w:tabs>
              <w:spacing w:line="200" w:lineRule="exact"/>
              <w:rPr>
                <w:rFonts w:eastAsia="Arial"/>
                <w:sz w:val="18"/>
                <w:szCs w:val="18"/>
              </w:rPr>
            </w:pPr>
          </w:p>
          <w:p w14:paraId="10801558" w14:textId="77777777" w:rsidR="007F284F" w:rsidRDefault="007F284F" w:rsidP="00433049">
            <w:pPr>
              <w:tabs>
                <w:tab w:val="center" w:pos="1688"/>
              </w:tabs>
              <w:spacing w:line="200" w:lineRule="exact"/>
              <w:rPr>
                <w:rFonts w:eastAsia="Arial"/>
                <w:sz w:val="18"/>
                <w:szCs w:val="18"/>
              </w:rPr>
            </w:pPr>
          </w:p>
          <w:p w14:paraId="1CBF7875" w14:textId="2800B2A0" w:rsidR="007F284F" w:rsidRDefault="00507722" w:rsidP="00433049">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rPr>
                <w:rFonts w:eastAsia="Arial"/>
                <w:sz w:val="18"/>
                <w:szCs w:val="18"/>
              </w:rPr>
            </w:pPr>
          </w:p>
          <w:p w14:paraId="6C0785E0" w14:textId="77777777" w:rsidR="007F284F" w:rsidRDefault="007F284F" w:rsidP="00433049">
            <w:pPr>
              <w:tabs>
                <w:tab w:val="center" w:pos="1688"/>
              </w:tabs>
              <w:spacing w:line="200" w:lineRule="exact"/>
              <w:rPr>
                <w:rFonts w:eastAsia="Arial"/>
                <w:sz w:val="18"/>
                <w:szCs w:val="18"/>
              </w:rPr>
            </w:pPr>
          </w:p>
          <w:p w14:paraId="77A7C175" w14:textId="77777777" w:rsidR="007F284F" w:rsidRDefault="007F284F" w:rsidP="00433049">
            <w:pPr>
              <w:tabs>
                <w:tab w:val="center" w:pos="1688"/>
              </w:tabs>
              <w:spacing w:line="200" w:lineRule="exact"/>
              <w:rPr>
                <w:rFonts w:eastAsia="Arial"/>
                <w:sz w:val="18"/>
                <w:szCs w:val="18"/>
              </w:rPr>
            </w:pPr>
          </w:p>
          <w:p w14:paraId="79B592AC" w14:textId="77777777" w:rsidR="007F284F" w:rsidRDefault="007F284F" w:rsidP="00433049">
            <w:pPr>
              <w:tabs>
                <w:tab w:val="center" w:pos="1688"/>
              </w:tabs>
              <w:spacing w:line="200" w:lineRule="exact"/>
              <w:rPr>
                <w:rFonts w:eastAsia="Arial"/>
                <w:sz w:val="18"/>
                <w:szCs w:val="18"/>
              </w:rPr>
            </w:pPr>
          </w:p>
          <w:p w14:paraId="45C8C359" w14:textId="77777777" w:rsidR="007F284F" w:rsidRDefault="007F284F" w:rsidP="00433049">
            <w:pPr>
              <w:tabs>
                <w:tab w:val="center" w:pos="1688"/>
              </w:tabs>
              <w:spacing w:line="200" w:lineRule="exact"/>
              <w:rPr>
                <w:rFonts w:eastAsia="Arial"/>
                <w:sz w:val="18"/>
                <w:szCs w:val="18"/>
              </w:rPr>
            </w:pPr>
          </w:p>
          <w:p w14:paraId="41FB18B4" w14:textId="77777777" w:rsidR="007F284F" w:rsidRDefault="007F284F" w:rsidP="00433049">
            <w:pPr>
              <w:tabs>
                <w:tab w:val="center" w:pos="1688"/>
              </w:tabs>
              <w:spacing w:line="200" w:lineRule="exact"/>
              <w:rPr>
                <w:rFonts w:eastAsia="Arial"/>
                <w:sz w:val="18"/>
                <w:szCs w:val="18"/>
              </w:rPr>
            </w:pPr>
          </w:p>
          <w:p w14:paraId="58EF9665" w14:textId="77777777" w:rsidR="007F284F" w:rsidRDefault="007F284F" w:rsidP="00433049">
            <w:pPr>
              <w:tabs>
                <w:tab w:val="center" w:pos="1688"/>
              </w:tabs>
              <w:spacing w:line="200" w:lineRule="exact"/>
              <w:rPr>
                <w:rFonts w:eastAsia="Arial"/>
                <w:sz w:val="18"/>
                <w:szCs w:val="18"/>
              </w:rPr>
            </w:pPr>
          </w:p>
          <w:p w14:paraId="7A6974D5" w14:textId="77777777" w:rsidR="007F284F" w:rsidRDefault="007F284F" w:rsidP="00433049">
            <w:pPr>
              <w:tabs>
                <w:tab w:val="center" w:pos="1688"/>
              </w:tabs>
              <w:spacing w:line="200" w:lineRule="exact"/>
              <w:rPr>
                <w:rFonts w:eastAsia="Arial"/>
                <w:sz w:val="18"/>
                <w:szCs w:val="18"/>
              </w:rPr>
            </w:pPr>
          </w:p>
          <w:p w14:paraId="3AB40EE8" w14:textId="77777777" w:rsidR="007F284F" w:rsidRDefault="007F284F" w:rsidP="00433049">
            <w:pPr>
              <w:tabs>
                <w:tab w:val="center" w:pos="1688"/>
              </w:tabs>
              <w:spacing w:line="200" w:lineRule="exact"/>
              <w:rPr>
                <w:rFonts w:eastAsia="Arial"/>
                <w:sz w:val="18"/>
                <w:szCs w:val="18"/>
              </w:rPr>
            </w:pPr>
          </w:p>
          <w:p w14:paraId="28ACBA1E" w14:textId="77777777" w:rsidR="007F284F" w:rsidRDefault="007F284F" w:rsidP="00433049">
            <w:pPr>
              <w:tabs>
                <w:tab w:val="center" w:pos="1688"/>
              </w:tabs>
              <w:spacing w:line="200" w:lineRule="exact"/>
              <w:rPr>
                <w:rFonts w:eastAsia="Arial"/>
                <w:sz w:val="18"/>
                <w:szCs w:val="18"/>
              </w:rPr>
            </w:pPr>
          </w:p>
          <w:p w14:paraId="056CD097" w14:textId="77777777" w:rsidR="007F284F" w:rsidRDefault="007F284F" w:rsidP="00433049">
            <w:pPr>
              <w:tabs>
                <w:tab w:val="center" w:pos="1688"/>
              </w:tabs>
              <w:spacing w:line="200" w:lineRule="exact"/>
              <w:rPr>
                <w:rFonts w:eastAsia="Arial"/>
                <w:sz w:val="18"/>
                <w:szCs w:val="18"/>
              </w:rPr>
            </w:pPr>
          </w:p>
          <w:p w14:paraId="3A8AF378" w14:textId="77777777" w:rsidR="007F284F" w:rsidRDefault="007F284F" w:rsidP="00433049">
            <w:pPr>
              <w:tabs>
                <w:tab w:val="center" w:pos="1688"/>
              </w:tabs>
              <w:spacing w:line="200" w:lineRule="exact"/>
              <w:rPr>
                <w:rFonts w:eastAsia="Arial"/>
                <w:sz w:val="18"/>
                <w:szCs w:val="18"/>
              </w:rPr>
            </w:pPr>
          </w:p>
          <w:p w14:paraId="5F6F2286" w14:textId="77777777" w:rsidR="007F284F" w:rsidRDefault="007F284F" w:rsidP="00433049">
            <w:pPr>
              <w:tabs>
                <w:tab w:val="center" w:pos="1688"/>
              </w:tabs>
              <w:spacing w:line="200" w:lineRule="exact"/>
              <w:rPr>
                <w:rFonts w:eastAsia="Arial"/>
                <w:sz w:val="18"/>
                <w:szCs w:val="18"/>
              </w:rPr>
            </w:pPr>
          </w:p>
          <w:p w14:paraId="458C624B" w14:textId="77777777" w:rsidR="007F284F" w:rsidRDefault="007F284F" w:rsidP="00433049">
            <w:pPr>
              <w:tabs>
                <w:tab w:val="center" w:pos="1688"/>
              </w:tabs>
              <w:spacing w:line="200" w:lineRule="exact"/>
              <w:rPr>
                <w:rFonts w:eastAsia="Arial"/>
                <w:sz w:val="18"/>
                <w:szCs w:val="18"/>
              </w:rPr>
            </w:pPr>
          </w:p>
          <w:p w14:paraId="35A3BB80" w14:textId="77777777" w:rsidR="007F284F" w:rsidRDefault="007F284F" w:rsidP="00433049">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rPr>
                <w:rFonts w:eastAsia="Arial"/>
                <w:b w:val="0"/>
                <w:bCs w:val="0"/>
                <w:sz w:val="18"/>
                <w:szCs w:val="18"/>
              </w:rPr>
            </w:pPr>
          </w:p>
        </w:tc>
        <w:tc>
          <w:tcPr>
            <w:tcW w:w="7185" w:type="dxa"/>
            <w:shd w:val="clear" w:color="auto" w:fill="FFFFFF" w:themeFill="background1"/>
          </w:tcPr>
          <w:p w14:paraId="42AB99A4" w14:textId="77777777" w:rsidR="00E930CE" w:rsidRDefault="00E930CE" w:rsidP="001F7FA5">
            <w:p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34631BF6" w14:textId="77777777" w:rsidR="00CA1C6A" w:rsidRDefault="00CA1C6A"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Deepthi started the session by informing everyone about the GSA Horror night which was planned on 28</w:t>
            </w:r>
            <w:r w:rsidRPr="00CA1C6A">
              <w:rPr>
                <w:vertAlign w:val="superscript"/>
              </w:rPr>
              <w:t>th</w:t>
            </w:r>
            <w:r>
              <w:t xml:space="preserve"> oct. She added that she sent email to Andrew for approval along with the checklist.</w:t>
            </w:r>
          </w:p>
          <w:p w14:paraId="15546636" w14:textId="77777777" w:rsidR="00CA1C6A" w:rsidRDefault="00CA1C6A"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Naga Venkat told everyone about the Alberta student leaders meeting which he is going to attend on Oct 14</w:t>
            </w:r>
            <w:r w:rsidRPr="00CA1C6A">
              <w:rPr>
                <w:vertAlign w:val="superscript"/>
              </w:rPr>
              <w:t>th</w:t>
            </w:r>
            <w:r>
              <w:t xml:space="preserve"> from CUE.</w:t>
            </w:r>
          </w:p>
          <w:p w14:paraId="5078006D" w14:textId="77777777" w:rsidR="00A70BDE" w:rsidRDefault="00CA1C6A"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He further raised a point about CUE’s decision for having </w:t>
            </w:r>
            <w:r w:rsidR="00A70BDE">
              <w:t>winter 2021 online.</w:t>
            </w:r>
          </w:p>
          <w:p w14:paraId="0851FE01" w14:textId="77777777" w:rsidR="00DB3575"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Dr. Schmidt replied saying that winter semester is going to be online with few face to face undergraduate courses and may increase in future </w:t>
            </w:r>
          </w:p>
          <w:p w14:paraId="5FEEA7AA" w14:textId="77777777" w:rsidR="00A70BDE"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added that it is related to number of students in the class and the space available for them.</w:t>
            </w:r>
          </w:p>
          <w:p w14:paraId="438D99D7" w14:textId="77777777" w:rsidR="00A70BDE"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told that for graduate studies winter semester is going to be fully online like the fall term.</w:t>
            </w:r>
          </w:p>
          <w:p w14:paraId="3E8C7E99" w14:textId="5DB53C7A" w:rsidR="00A70BDE"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Schmidt talked about the CUE Virtual open house on 17</w:t>
            </w:r>
            <w:r w:rsidRPr="00A70BDE">
              <w:rPr>
                <w:vertAlign w:val="superscript"/>
              </w:rPr>
              <w:t>th</w:t>
            </w:r>
            <w:r>
              <w:t xml:space="preserve"> Oct. and called Naga Venkat and Deepthi as the GSA connections for the entire session.</w:t>
            </w:r>
          </w:p>
          <w:p w14:paraId="0DA8D76D" w14:textId="702FB413" w:rsidR="00A70BDE"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He told that his time will be divided between education and graduate studies where he will be giving formal presentation on behalf of graduate studies.</w:t>
            </w:r>
          </w:p>
          <w:p w14:paraId="40AB05CB" w14:textId="16439CB8" w:rsidR="00324C71" w:rsidRDefault="00A70BDE"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He further said that if students have questions about a particular, they need to talk directly with the faculty because we won’t talk much about the content of the </w:t>
            </w:r>
            <w:r w:rsidR="00324C71">
              <w:t>program,</w:t>
            </w:r>
            <w:r>
              <w:t xml:space="preserve"> but we do</w:t>
            </w:r>
            <w:r w:rsidR="00324C71">
              <w:t xml:space="preserve"> support students in regard to their application processes.</w:t>
            </w:r>
          </w:p>
          <w:p w14:paraId="7E68A385" w14:textId="39D6EB52" w:rsidR="00A70BDE" w:rsidRDefault="00324C71"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Dr. Schmidt told that he will be having a brief chat with Naga Venkat and Deepthi </w:t>
            </w:r>
            <w:r w:rsidR="00E034B8">
              <w:t>in regard to</w:t>
            </w:r>
            <w:r>
              <w:t xml:space="preserve"> open house meeting to coordinate the time.</w:t>
            </w:r>
          </w:p>
          <w:p w14:paraId="3BD86B8A" w14:textId="0B2F7ACB" w:rsidR="000738E8" w:rsidRDefault="000738E8"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Dr. Barb asked all the GSA members about the Annual General Meeting which GSA supposed to host by Oct 14</w:t>
            </w:r>
            <w:r w:rsidRPr="000738E8">
              <w:rPr>
                <w:vertAlign w:val="superscript"/>
              </w:rPr>
              <w:t>th</w:t>
            </w:r>
            <w:r>
              <w:t>.</w:t>
            </w:r>
          </w:p>
          <w:p w14:paraId="37867B6A" w14:textId="5C71030A" w:rsidR="000738E8" w:rsidRDefault="000738E8"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She added that as per the bylaws the meeting notification should be sent 21 days prior and asked all the GSA members to have the AGM by November 2</w:t>
            </w:r>
            <w:r w:rsidRPr="000738E8">
              <w:rPr>
                <w:vertAlign w:val="superscript"/>
              </w:rPr>
              <w:t>nd</w:t>
            </w:r>
            <w:r>
              <w:t xml:space="preserve"> week or 3</w:t>
            </w:r>
            <w:r w:rsidRPr="000738E8">
              <w:rPr>
                <w:vertAlign w:val="superscript"/>
              </w:rPr>
              <w:t>rd</w:t>
            </w:r>
            <w:r>
              <w:t xml:space="preserve"> .</w:t>
            </w:r>
          </w:p>
          <w:p w14:paraId="768E79E9" w14:textId="391C1BBC" w:rsidR="000738E8" w:rsidRDefault="000738E8"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She further asked all the members to contact her for any kind of questions in regards to AGM. She further asked about any feedback that GSA received with the latest update from president of having</w:t>
            </w:r>
            <w:r w:rsidR="007006AC">
              <w:t xml:space="preserve"> winter semester online</w:t>
            </w:r>
          </w:p>
          <w:p w14:paraId="513A00A9" w14:textId="415A15F5" w:rsidR="00324C71" w:rsidRPr="001F56AB" w:rsidRDefault="007006AC" w:rsidP="00CA1C6A">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pPr>
            <w:r>
              <w:t xml:space="preserve">Naga Venkat told everyone that most of the Graduate Students are positive about the decision and looking forward to it since most of them are habituated with the online e learning and the flexibility it has. </w:t>
            </w:r>
            <w:r w:rsidR="000738E8">
              <w:t xml:space="preserve">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6150" w14:textId="77777777" w:rsidR="004137ED" w:rsidRDefault="004137ED">
      <w:r>
        <w:separator/>
      </w:r>
    </w:p>
  </w:endnote>
  <w:endnote w:type="continuationSeparator" w:id="0">
    <w:p w14:paraId="463E91AD" w14:textId="77777777" w:rsidR="004137ED" w:rsidRDefault="0041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8C5F" w14:textId="77777777" w:rsidR="004137ED" w:rsidRDefault="004137ED">
      <w:r>
        <w:separator/>
      </w:r>
    </w:p>
  </w:footnote>
  <w:footnote w:type="continuationSeparator" w:id="0">
    <w:p w14:paraId="792DD0AD" w14:textId="77777777" w:rsidR="004137ED" w:rsidRDefault="0041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wUAdi7nXywAAAA="/>
  </w:docVars>
  <w:rsids>
    <w:rsidRoot w:val="00F070C3"/>
    <w:rsid w:val="00027892"/>
    <w:rsid w:val="000738E8"/>
    <w:rsid w:val="00073FD7"/>
    <w:rsid w:val="000A5AEC"/>
    <w:rsid w:val="000B3C37"/>
    <w:rsid w:val="000B734C"/>
    <w:rsid w:val="00111B1C"/>
    <w:rsid w:val="00112004"/>
    <w:rsid w:val="00134CAF"/>
    <w:rsid w:val="001B69CC"/>
    <w:rsid w:val="001F1FB1"/>
    <w:rsid w:val="001F56AB"/>
    <w:rsid w:val="001F57DC"/>
    <w:rsid w:val="001F6E6B"/>
    <w:rsid w:val="001F7FA5"/>
    <w:rsid w:val="00220334"/>
    <w:rsid w:val="00236F2A"/>
    <w:rsid w:val="0024188D"/>
    <w:rsid w:val="00242A65"/>
    <w:rsid w:val="00246CB1"/>
    <w:rsid w:val="00251D9F"/>
    <w:rsid w:val="00253CA3"/>
    <w:rsid w:val="0027767F"/>
    <w:rsid w:val="003066BC"/>
    <w:rsid w:val="00324C71"/>
    <w:rsid w:val="003667C1"/>
    <w:rsid w:val="003A6E68"/>
    <w:rsid w:val="003E2BC9"/>
    <w:rsid w:val="004013B9"/>
    <w:rsid w:val="004078E5"/>
    <w:rsid w:val="004137ED"/>
    <w:rsid w:val="004156C4"/>
    <w:rsid w:val="00421611"/>
    <w:rsid w:val="00425EE4"/>
    <w:rsid w:val="00433049"/>
    <w:rsid w:val="00446C7F"/>
    <w:rsid w:val="004634CE"/>
    <w:rsid w:val="00473123"/>
    <w:rsid w:val="004A2D4A"/>
    <w:rsid w:val="004B2497"/>
    <w:rsid w:val="004B3644"/>
    <w:rsid w:val="00507722"/>
    <w:rsid w:val="00507E87"/>
    <w:rsid w:val="00532F20"/>
    <w:rsid w:val="005339AB"/>
    <w:rsid w:val="00534F16"/>
    <w:rsid w:val="0054118A"/>
    <w:rsid w:val="00546E14"/>
    <w:rsid w:val="00571863"/>
    <w:rsid w:val="0057647C"/>
    <w:rsid w:val="005835AC"/>
    <w:rsid w:val="00587F96"/>
    <w:rsid w:val="005C0916"/>
    <w:rsid w:val="005C2544"/>
    <w:rsid w:val="00653E0B"/>
    <w:rsid w:val="0067743F"/>
    <w:rsid w:val="006A07F7"/>
    <w:rsid w:val="006C76B3"/>
    <w:rsid w:val="006E16EF"/>
    <w:rsid w:val="006E367B"/>
    <w:rsid w:val="007006AC"/>
    <w:rsid w:val="00752906"/>
    <w:rsid w:val="00753EBF"/>
    <w:rsid w:val="0076116A"/>
    <w:rsid w:val="00761D61"/>
    <w:rsid w:val="00790A91"/>
    <w:rsid w:val="007A0A6C"/>
    <w:rsid w:val="007B05A9"/>
    <w:rsid w:val="007F284F"/>
    <w:rsid w:val="00831319"/>
    <w:rsid w:val="00837671"/>
    <w:rsid w:val="00876FC1"/>
    <w:rsid w:val="008E2941"/>
    <w:rsid w:val="009415FD"/>
    <w:rsid w:val="00944541"/>
    <w:rsid w:val="00944B1F"/>
    <w:rsid w:val="00947E9F"/>
    <w:rsid w:val="0095303C"/>
    <w:rsid w:val="00972A92"/>
    <w:rsid w:val="00974954"/>
    <w:rsid w:val="009C1B78"/>
    <w:rsid w:val="009C35CE"/>
    <w:rsid w:val="009E3877"/>
    <w:rsid w:val="00A05FA1"/>
    <w:rsid w:val="00A36FCE"/>
    <w:rsid w:val="00A45528"/>
    <w:rsid w:val="00A57818"/>
    <w:rsid w:val="00A70BDE"/>
    <w:rsid w:val="00A96333"/>
    <w:rsid w:val="00AC03AC"/>
    <w:rsid w:val="00AC4B39"/>
    <w:rsid w:val="00AF06C4"/>
    <w:rsid w:val="00B15915"/>
    <w:rsid w:val="00B40931"/>
    <w:rsid w:val="00B81AF0"/>
    <w:rsid w:val="00B82241"/>
    <w:rsid w:val="00BD38F4"/>
    <w:rsid w:val="00C02A99"/>
    <w:rsid w:val="00C0761A"/>
    <w:rsid w:val="00C14D2F"/>
    <w:rsid w:val="00C35973"/>
    <w:rsid w:val="00C439FF"/>
    <w:rsid w:val="00C96F37"/>
    <w:rsid w:val="00CA1C6A"/>
    <w:rsid w:val="00D568F9"/>
    <w:rsid w:val="00D67FD0"/>
    <w:rsid w:val="00D93D0B"/>
    <w:rsid w:val="00DB3575"/>
    <w:rsid w:val="00DD18C1"/>
    <w:rsid w:val="00E034B8"/>
    <w:rsid w:val="00E47EB8"/>
    <w:rsid w:val="00E67606"/>
    <w:rsid w:val="00E70CB1"/>
    <w:rsid w:val="00E723FE"/>
    <w:rsid w:val="00E930CE"/>
    <w:rsid w:val="00E978DC"/>
    <w:rsid w:val="00ED6D54"/>
    <w:rsid w:val="00EE369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16406</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5</cp:revision>
  <dcterms:created xsi:type="dcterms:W3CDTF">2020-07-11T16:05:00Z</dcterms:created>
  <dcterms:modified xsi:type="dcterms:W3CDTF">2020-11-02T04:16:00Z</dcterms:modified>
</cp:coreProperties>
</file>